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sz w:val="22"/>
          <w:szCs w:val="22"/>
        </w:rPr>
      </w:pPr>
      <w:r>
        <w:rPr>
          <w:rFonts w:hint="eastAsia"/>
          <w:sz w:val="22"/>
          <w:szCs w:val="22"/>
        </w:rPr>
        <w:t>～～第７６７５回～～</w:t>
      </w:r>
    </w:p>
    <w:p>
      <w:pPr>
        <w:jc w:val="left"/>
        <w:rPr>
          <w:sz w:val="22"/>
          <w:szCs w:val="22"/>
        </w:rPr>
      </w:pPr>
      <w:r>
        <w:rPr>
          <w:rFonts w:hint="eastAsia"/>
          <w:sz w:val="22"/>
          <w:szCs w:val="22"/>
        </w:rPr>
        <w:t>笹子雁ガ腹摺山</w:t>
      </w:r>
    </w:p>
    <w:p>
      <w:pPr>
        <w:jc w:val="left"/>
        <w:rPr>
          <w:sz w:val="22"/>
          <w:szCs w:val="22"/>
        </w:rPr>
      </w:pPr>
      <w:r>
        <w:rPr>
          <w:rFonts w:hint="eastAsia"/>
          <w:sz w:val="22"/>
          <w:szCs w:val="22"/>
        </w:rPr>
        <w:t>～Ｈ２７</w:t>
      </w:r>
      <w:r>
        <w:rPr>
          <w:rFonts w:hint="eastAsia"/>
          <w:sz w:val="22"/>
          <w:szCs w:val="22"/>
          <w:lang w:val="en-US" w:eastAsia="ja-JP"/>
        </w:rPr>
        <w:t>．</w:t>
      </w:r>
      <w:r>
        <w:rPr>
          <w:rFonts w:hint="eastAsia"/>
          <w:sz w:val="22"/>
          <w:szCs w:val="22"/>
        </w:rPr>
        <w:t>５</w:t>
      </w:r>
      <w:r>
        <w:rPr>
          <w:rFonts w:hint="eastAsia"/>
          <w:sz w:val="22"/>
          <w:szCs w:val="22"/>
          <w:lang w:val="en-US" w:eastAsia="ja-JP"/>
        </w:rPr>
        <w:t>．</w:t>
      </w:r>
      <w:r>
        <w:rPr>
          <w:rFonts w:hint="eastAsia"/>
          <w:sz w:val="22"/>
          <w:szCs w:val="22"/>
        </w:rPr>
        <w:t>１７～</w:t>
      </w:r>
    </w:p>
    <w:p>
      <w:pPr>
        <w:jc w:val="left"/>
        <w:rPr>
          <w:rFonts w:ascii="メイリオ" w:hAnsi="メイリオ" w:eastAsia="メイリオ" w:cs="メイリオ"/>
          <w:sz w:val="22"/>
          <w:szCs w:val="22"/>
        </w:rPr>
      </w:pPr>
      <w:r>
        <w:rPr>
          <w:rFonts w:hint="eastAsia"/>
          <w:sz w:val="22"/>
          <w:szCs w:val="22"/>
        </w:rPr>
        <w:t>最近雨が続くので天気を心配していたが、今日は好い天気となってくれた</w:t>
      </w:r>
      <w:r>
        <w:rPr>
          <w:rFonts w:hint="eastAsia"/>
          <w:sz w:val="22"/>
          <w:szCs w:val="22"/>
          <w:lang w:eastAsia="ja-JP"/>
        </w:rPr>
        <w:t>。</w:t>
      </w:r>
      <w:r>
        <w:rPr>
          <w:rFonts w:hint="eastAsia"/>
          <w:sz w:val="22"/>
          <w:szCs w:val="22"/>
        </w:rPr>
        <w:t>これなら新緑と残雪の富士山、南アルプスの眺望が期待できそうだ。16名参加で6:00JA掛川出発</w:t>
      </w:r>
      <w:r>
        <w:rPr>
          <w:rFonts w:hint="eastAsia"/>
          <w:sz w:val="22"/>
          <w:szCs w:val="22"/>
          <w:lang w:eastAsia="ja-JP"/>
        </w:rPr>
        <w:t>。</w:t>
      </w:r>
      <w:r>
        <w:rPr>
          <w:rFonts w:hint="eastAsia"/>
          <w:sz w:val="22"/>
          <w:szCs w:val="22"/>
        </w:rPr>
        <w:t>笹子峠自然遊歩道から歩き出す予定だったが、入り口を見落としてしまって笹子トンネル手前の登山口に変更する。9:00トンネル着。このトンネルは有形文化財建造物とか、きれいでハイカラなトンネルだ。9:15</w:t>
      </w:r>
      <w:r>
        <w:rPr>
          <w:rFonts w:hint="eastAsia"/>
          <w:sz w:val="22"/>
          <w:szCs w:val="22"/>
          <w:lang w:eastAsia="ja-JP"/>
        </w:rPr>
        <w:t>歩</w:t>
      </w:r>
      <w:r>
        <w:rPr>
          <w:rFonts w:hint="eastAsia"/>
          <w:sz w:val="22"/>
          <w:szCs w:val="22"/>
        </w:rPr>
        <w:t>き出してすぐに急登になるがその後はそれほどでもなく新緑の中気持ちよく歩く。途中大きな鉄塔がありここからの富士山が素晴らしい。ここを過ぎるとまた急登となった。70分ほどの登り歩行で10:30頃頂上に着く。少し早いが昼食とする。頂上は20人位は座れそうな広さである。日本一の富士山、2位の北岳そして間ノ岳、農鳥岳も同時に見ることができた。三</w:t>
      </w:r>
      <w:r>
        <w:rPr>
          <w:rFonts w:hint="eastAsia"/>
          <w:sz w:val="22"/>
          <w:szCs w:val="22"/>
          <w:lang w:eastAsia="ja-JP"/>
        </w:rPr>
        <w:t>ツ</w:t>
      </w:r>
      <w:r>
        <w:rPr>
          <w:rFonts w:hint="eastAsia"/>
          <w:sz w:val="22"/>
          <w:szCs w:val="22"/>
        </w:rPr>
        <w:t>峠の鉄塔も見える。下山は新中橋口へ向けて11:10出発。標高差650ｍを一気に下り、きつい下りだったが、12:30頃駐車場に着いた。途中「芭蕉月待ちの湯」で汗を流し、芝桜見物の渋滞にあったが18:30頃掛川に着いた。</w:t>
      </w:r>
    </w:p>
    <w:p>
      <w:pPr>
        <w:jc w:val="right"/>
        <w:rPr>
          <w:sz w:val="22"/>
          <w:szCs w:val="22"/>
        </w:rPr>
      </w:pPr>
      <w:bookmarkStart w:id="0" w:name="_GoBack"/>
      <w:bookmarkEnd w:id="0"/>
      <w:r>
        <w:rPr>
          <w:rFonts w:hint="eastAsia"/>
          <w:sz w:val="22"/>
          <w:szCs w:val="22"/>
        </w:rPr>
        <w:t>掛川　S・W</w:t>
      </w:r>
    </w:p>
    <w:p>
      <w:pPr>
        <w:ind w:firstLine="7140" w:firstLineChars="3400"/>
        <w:jc w:val="left"/>
        <w:rPr>
          <w:rFonts w:hint="eastAsia"/>
          <w:sz w:val="22"/>
          <w:szCs w:val="22"/>
        </w:rPr>
      </w:pPr>
    </w:p>
    <w:sectPr>
      <w:headerReference r:id="rId6" w:type="first"/>
      <w:footerReference r:id="rId9" w:type="first"/>
      <w:headerReference r:id="rId4" w:type="default"/>
      <w:footerReference r:id="rId7" w:type="default"/>
      <w:headerReference r:id="rId5" w:type="even"/>
      <w:footerReference r:id="rId8" w:type="even"/>
      <w:pgSz w:w="11906" w:h="16838"/>
      <w:pgMar w:top="1985" w:right="1701" w:bottom="1701" w:left="1701" w:header="851" w:footer="992" w:gutter="0"/>
      <w:cols w:space="425" w:num="1"/>
      <w:docGrid w:type="line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メイリオ">
    <w:panose1 w:val="020B0604030504040204"/>
    <w:charset w:val="80"/>
    <w:family w:val="auto"/>
    <w:pitch w:val="default"/>
    <w:sig w:usb0="E10102FF" w:usb1="EAC7FFFF" w:usb2="00010012" w:usb3="00000000" w:csb0="6002009F" w:csb1="DFD7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39"/>
  <w:drawingGridHorizontalSpacing w:val="213"/>
  <w:drawingGridVerticalSpacing w:val="36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252"/>
        <w:tab w:val="right" w:pos="8504"/>
      </w:tabs>
      <w:snapToGrid w:val="0"/>
    </w:pPr>
  </w:style>
  <w:style w:type="paragraph" w:styleId="3">
    <w:name w:val="header"/>
    <w:basedOn w:val="1"/>
    <w:link w:val="5"/>
    <w:unhideWhenUsed/>
    <w:uiPriority w:val="99"/>
    <w:pPr>
      <w:tabs>
        <w:tab w:val="center" w:pos="4252"/>
        <w:tab w:val="right" w:pos="8504"/>
      </w:tabs>
      <w:snapToGrid w:val="0"/>
    </w:pPr>
  </w:style>
  <w:style w:type="character" w:customStyle="1" w:styleId="5">
    <w:name w:val="ヘッダー (文字)"/>
    <w:basedOn w:val="4"/>
    <w:link w:val="3"/>
    <w:uiPriority w:val="99"/>
    <w:rPr/>
  </w:style>
  <w:style w:type="character" w:customStyle="1" w:styleId="6">
    <w:name w:val="フッター (文字)"/>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436</Characters>
  <Lines>3</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2015-06-04T10:56:00Z</dcterms:created>
  <dc:creator>Horikawa</dc:creator>
  <cp:lastModifiedBy>ooishi</cp:lastModifiedBy>
  <dcterms:modified xsi:type="dcterms:W3CDTF">2015-06-10T06:22:35Z</dcterms:modified>
  <dc:title>～～第７６７５回～～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