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r>
        <w:rPr>
          <w:rFonts w:hint="eastAsia"/>
          <w:sz w:val="22"/>
          <w:szCs w:val="22"/>
        </w:rPr>
        <w:t>～～第７６６５回～～</w:t>
      </w:r>
    </w:p>
    <w:p>
      <w:pPr>
        <w:rPr>
          <w:sz w:val="22"/>
          <w:szCs w:val="22"/>
        </w:rPr>
      </w:pPr>
      <w:r>
        <w:rPr>
          <w:rFonts w:hint="eastAsia"/>
          <w:sz w:val="22"/>
          <w:szCs w:val="22"/>
        </w:rPr>
        <w:t>磐田花と旧跡めぐり</w:t>
      </w:r>
    </w:p>
    <w:p>
      <w:pPr>
        <w:rPr>
          <w:sz w:val="22"/>
          <w:szCs w:val="22"/>
        </w:rPr>
      </w:pPr>
      <w:r>
        <w:rPr>
          <w:rFonts w:hint="eastAsia"/>
          <w:sz w:val="22"/>
          <w:szCs w:val="22"/>
        </w:rPr>
        <w:t>～Ｈ２７．５．９～</w:t>
      </w:r>
    </w:p>
    <w:p>
      <w:pPr>
        <w:rPr>
          <w:rFonts w:hint="eastAsia"/>
          <w:sz w:val="22"/>
          <w:szCs w:val="22"/>
        </w:rPr>
      </w:pPr>
      <w:r>
        <w:rPr>
          <w:rFonts w:hint="eastAsia"/>
          <w:sz w:val="22"/>
          <w:szCs w:val="22"/>
        </w:rPr>
        <w:t>磐田駅9：00集合、総勢</w:t>
      </w:r>
      <w:r>
        <w:rPr>
          <w:rFonts w:hint="eastAsia"/>
          <w:sz w:val="22"/>
          <w:szCs w:val="22"/>
          <w:lang w:val="en-US" w:eastAsia="ja-JP"/>
        </w:rPr>
        <w:t>42</w:t>
      </w:r>
      <w:r>
        <w:rPr>
          <w:rFonts w:hint="eastAsia"/>
          <w:sz w:val="22"/>
          <w:szCs w:val="22"/>
        </w:rPr>
        <w:t>名の参加。駅～西願寺～府八幡宮へと歩く。府八幡宮の森の木陰で小休止</w:t>
      </w:r>
      <w:r>
        <w:rPr>
          <w:rFonts w:hint="eastAsia"/>
          <w:sz w:val="22"/>
          <w:szCs w:val="22"/>
          <w:lang w:eastAsia="ja-JP"/>
        </w:rPr>
        <w:t>。</w:t>
      </w:r>
      <w:r>
        <w:rPr>
          <w:rFonts w:hint="eastAsia"/>
          <w:sz w:val="22"/>
          <w:szCs w:val="22"/>
        </w:rPr>
        <w:t>森の木々はとてもさわやかな新緑で満足です。残念ながらウワズミザクラは花が終わっている。国分寺公園を見学し、バラが綺麗なＭさん宅のオープンガーデンを訪ねる。</w:t>
      </w:r>
      <w:r>
        <w:rPr>
          <w:rFonts w:hint="eastAsia"/>
          <w:sz w:val="22"/>
          <w:szCs w:val="22"/>
          <w:lang w:val="en-US" w:eastAsia="ja-JP"/>
        </w:rPr>
        <w:t>2</w:t>
      </w:r>
      <w:r>
        <w:rPr>
          <w:rFonts w:hint="eastAsia"/>
          <w:sz w:val="22"/>
          <w:szCs w:val="22"/>
        </w:rPr>
        <w:t>班に分かれてご主人からバ</w:t>
      </w:r>
      <w:bookmarkStart w:id="0" w:name="_GoBack"/>
      <w:bookmarkEnd w:id="0"/>
      <w:r>
        <w:rPr>
          <w:rFonts w:hint="eastAsia"/>
          <w:sz w:val="22"/>
          <w:szCs w:val="22"/>
        </w:rPr>
        <w:t>ラの管理方法や挿し木の仕方を詳しく教わる。バラに対する熱い思いが伝わってくる。ＫＩさん宅ではセンスの良さと手入れの行き届いた庭を見学させて頂き、皆感謝です。</w:t>
      </w:r>
      <w:r>
        <w:rPr>
          <w:rFonts w:hint="eastAsia"/>
          <w:sz w:val="22"/>
          <w:szCs w:val="22"/>
          <w:lang w:val="en-US" w:eastAsia="ja-JP"/>
        </w:rPr>
        <w:t>2</w:t>
      </w:r>
      <w:r>
        <w:rPr>
          <w:rFonts w:hint="eastAsia"/>
          <w:sz w:val="22"/>
          <w:szCs w:val="22"/>
        </w:rPr>
        <w:t>つのオープンガーデンを見学して、かぶと塚公園へ、深い森の中でゆっくり休憩・昼食をとり、中泉公園へ行く。ここは開莚楼跡で、今は市民の憩いの場所として整備され四季それぞれ楽しめる。</w:t>
      </w:r>
      <w:r>
        <w:rPr>
          <w:rFonts w:hint="eastAsia"/>
          <w:sz w:val="22"/>
          <w:szCs w:val="22"/>
          <w:lang w:val="en-US" w:eastAsia="ja-JP"/>
        </w:rPr>
        <w:t>10</w:t>
      </w:r>
      <w:r>
        <w:rPr>
          <w:rFonts w:hint="eastAsia"/>
          <w:sz w:val="22"/>
          <w:szCs w:val="22"/>
        </w:rPr>
        <w:t>分ほど見学して磐田駅に戻る。駅で一旦解散後、車に分乗してＳさん宅とＫＵさん宅の庭園を見学する。Ｓさん宅の庭園は全国花のまちづくりコンクール個人部門優秀賞を受賞したそうで、広い庭園内は色々なハーブが美しい。ＫＵさん宅の庭も広くて色々な花や木々が育ち、増えるというお手本の庭でした。「ふじのくに花の都・中遠地域オープンガーデン」を一日で</w:t>
      </w:r>
      <w:r>
        <w:rPr>
          <w:rFonts w:hint="eastAsia"/>
          <w:sz w:val="22"/>
          <w:szCs w:val="22"/>
          <w:lang w:val="en-US" w:eastAsia="ja-JP"/>
        </w:rPr>
        <w:t>4</w:t>
      </w:r>
      <w:r>
        <w:rPr>
          <w:rFonts w:hint="eastAsia"/>
          <w:sz w:val="22"/>
          <w:szCs w:val="22"/>
        </w:rPr>
        <w:t>つをゆっくり見学することが出来ました。</w:t>
      </w:r>
    </w:p>
    <w:p>
      <w:pPr>
        <w:rPr>
          <w:sz w:val="22"/>
          <w:szCs w:val="22"/>
        </w:rPr>
      </w:pPr>
      <w:r>
        <w:rPr>
          <w:rFonts w:hint="eastAsia"/>
          <w:sz w:val="22"/>
          <w:szCs w:val="22"/>
        </w:rPr>
        <w:t>　　　　　　　　　　　　　　　　　　　　　　　　　　　　　　　磐田支部　H・K</w:t>
      </w:r>
    </w:p>
    <w:p>
      <w:pPr>
        <w:rPr>
          <w:rFonts w:hint="eastAsia"/>
          <w:sz w:val="22"/>
          <w:szCs w:val="22"/>
        </w:rPr>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482</Characters>
  <Lines>4</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2015-05-11T23:27:00Z</dcterms:created>
  <dc:creator>nagai masao</dc:creator>
  <cp:lastModifiedBy>ooishi</cp:lastModifiedBy>
  <dcterms:modified xsi:type="dcterms:W3CDTF">2015-05-22T04:15:17Z</dcterms:modified>
  <dc:title>～～第７６６５回～～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